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EC24"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Dear Lakewood Community, </w:t>
      </w:r>
    </w:p>
    <w:p w14:paraId="0719F8D3"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0A6B5EAB"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xml:space="preserve">Warmest greetings to you all! I am </w:t>
      </w:r>
      <w:proofErr w:type="spellStart"/>
      <w:r w:rsidRPr="00121203">
        <w:rPr>
          <w:rFonts w:ascii="Calibri" w:eastAsia="Times New Roman" w:hAnsi="Calibri" w:cs="Calibri"/>
          <w:color w:val="313131"/>
          <w:sz w:val="22"/>
          <w:szCs w:val="22"/>
        </w:rPr>
        <w:t>Dibya</w:t>
      </w:r>
      <w:proofErr w:type="spellEnd"/>
      <w:r w:rsidRPr="00121203">
        <w:rPr>
          <w:rFonts w:ascii="Calibri" w:eastAsia="Times New Roman" w:hAnsi="Calibri" w:cs="Calibri"/>
          <w:color w:val="313131"/>
          <w:sz w:val="22"/>
          <w:szCs w:val="22"/>
        </w:rPr>
        <w:t>, a proud parent of two wonderful daughters who attend Lakewood Elementary School, and the new president of our PTA. My family and I moved to the Rockville area precisely because of its outstanding educational system and its vibrant community spirit – a spirit I am excited to further enrich in my new role. Last year, I had the privilege of serving as a Vice President of the PTA, where my main focus was organizing fundraisers to support our PTA initiatives and plan exciting activities for our children.</w:t>
      </w:r>
      <w:bookmarkStart w:id="0" w:name="_GoBack"/>
      <w:bookmarkEnd w:id="0"/>
    </w:p>
    <w:p w14:paraId="541B7972"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3D0EF483"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My involvement in the PTA has provided me with incredible opportunities to connect with fellow parents, children, teachers, and staff members. Together, we have formed lasting friendships and enjoyed memorable meals together. We even expanded our fundraising efforts to include play dates and family dinner nights - each event contributing to the rich tapestry of our community.</w:t>
      </w:r>
    </w:p>
    <w:p w14:paraId="01C7273A"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5038832F"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My dedication to the PTA springs from a desire for voluntary service, but more importantly, it's driven by the ambition to facilitate a remarkable year ahead for our children. I would like to express my heartfelt appreciation to the parents who have already taken up various positions within the PTA. Your dedication and support have been invaluable. I also invite those considering joining us to take the leap – your involvement can significantly enhance our communal endeavors.</w:t>
      </w:r>
    </w:p>
    <w:p w14:paraId="230D74E0"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564974D7"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I look forward to harnessing our collective efforts to create a vibrant, enriching school year for our children. Here are a few guiding principles to keep in mind as we move forward:</w:t>
      </w:r>
    </w:p>
    <w:p w14:paraId="5B14302C"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3089008C"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1. Common Goal: We all share the desire for the best education and growth for our children.</w:t>
      </w:r>
    </w:p>
    <w:p w14:paraId="12E6B84E"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383939B7"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2. PTA's Role: We foster collaboration, communication, and involvement between parents, teachers, and the school administration.</w:t>
      </w:r>
    </w:p>
    <w:p w14:paraId="0667EFDC"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5C697E3F"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3. Enhancing the Experience: We will plan various events and programs to supplement our children's educational journey.</w:t>
      </w:r>
    </w:p>
    <w:p w14:paraId="561D20FC"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3687452E"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4. Your Involvement Matters By volunteering, sharing your unique skills, and attending meetings, you can make a profound difference.</w:t>
      </w:r>
    </w:p>
    <w:p w14:paraId="7E75C32F"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06CDDB3D"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5. Inclusive Dialogue: We highly value open, respectful conversations and aim to cater to the needs of our community.</w:t>
      </w:r>
    </w:p>
    <w:p w14:paraId="22605BB3"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65AA9FC4"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6. Lasting Impact: Together, we will nurture curiosity, talents, and skills for our children's future success.</w:t>
      </w:r>
    </w:p>
    <w:p w14:paraId="5DC015D1"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 </w:t>
      </w:r>
    </w:p>
    <w:p w14:paraId="2D11D72E"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I am excited to meet you and hear your valuable input. Let's work together to make this year truly memorable!</w:t>
      </w:r>
    </w:p>
    <w:p w14:paraId="2078DAE7" w14:textId="77777777" w:rsidR="00121203" w:rsidRPr="00121203" w:rsidRDefault="00121203" w:rsidP="00121203">
      <w:pPr>
        <w:rPr>
          <w:rFonts w:ascii="Calibri" w:eastAsia="Times New Roman" w:hAnsi="Calibri" w:cs="Calibri"/>
          <w:color w:val="313131"/>
          <w:sz w:val="22"/>
          <w:szCs w:val="22"/>
        </w:rPr>
      </w:pPr>
    </w:p>
    <w:p w14:paraId="57728591" w14:textId="77777777" w:rsidR="00121203" w:rsidRPr="00121203" w:rsidRDefault="00121203" w:rsidP="00121203">
      <w:pPr>
        <w:spacing w:after="240"/>
        <w:rPr>
          <w:rFonts w:ascii="Calibri" w:eastAsia="Times New Roman" w:hAnsi="Calibri" w:cs="Calibri"/>
          <w:color w:val="313131"/>
          <w:sz w:val="22"/>
          <w:szCs w:val="22"/>
        </w:rPr>
      </w:pPr>
      <w:r w:rsidRPr="00121203">
        <w:rPr>
          <w:rFonts w:ascii="Calibri" w:eastAsia="Times New Roman" w:hAnsi="Calibri" w:cs="Calibri"/>
          <w:color w:val="313131"/>
          <w:sz w:val="22"/>
          <w:szCs w:val="22"/>
        </w:rPr>
        <w:t>Best Regards,</w:t>
      </w:r>
    </w:p>
    <w:p w14:paraId="5F7AE79C" w14:textId="77777777" w:rsidR="00121203" w:rsidRPr="00121203" w:rsidRDefault="00121203" w:rsidP="00121203">
      <w:pPr>
        <w:rPr>
          <w:rFonts w:ascii="Calibri" w:eastAsia="Times New Roman" w:hAnsi="Calibri" w:cs="Calibri"/>
          <w:color w:val="313131"/>
          <w:sz w:val="22"/>
          <w:szCs w:val="22"/>
        </w:rPr>
      </w:pPr>
      <w:proofErr w:type="spellStart"/>
      <w:r w:rsidRPr="00121203">
        <w:rPr>
          <w:rFonts w:ascii="Calibri" w:eastAsia="Times New Roman" w:hAnsi="Calibri" w:cs="Calibri"/>
          <w:color w:val="313131"/>
          <w:sz w:val="22"/>
          <w:szCs w:val="22"/>
        </w:rPr>
        <w:t>Dibya</w:t>
      </w:r>
      <w:proofErr w:type="spellEnd"/>
      <w:r w:rsidRPr="00121203">
        <w:rPr>
          <w:rFonts w:ascii="Calibri" w:eastAsia="Times New Roman" w:hAnsi="Calibri" w:cs="Calibri"/>
          <w:color w:val="313131"/>
          <w:sz w:val="22"/>
          <w:szCs w:val="22"/>
        </w:rPr>
        <w:t xml:space="preserve"> Mahajan</w:t>
      </w:r>
    </w:p>
    <w:p w14:paraId="09144702" w14:textId="77777777" w:rsidR="00121203" w:rsidRPr="00121203" w:rsidRDefault="00121203" w:rsidP="00121203">
      <w:pPr>
        <w:rPr>
          <w:rFonts w:ascii="Calibri" w:eastAsia="Times New Roman" w:hAnsi="Calibri" w:cs="Calibri"/>
          <w:color w:val="313131"/>
          <w:sz w:val="22"/>
          <w:szCs w:val="22"/>
        </w:rPr>
      </w:pPr>
      <w:r w:rsidRPr="00121203">
        <w:rPr>
          <w:rFonts w:ascii="Calibri" w:eastAsia="Times New Roman" w:hAnsi="Calibri" w:cs="Calibri"/>
          <w:color w:val="313131"/>
          <w:sz w:val="22"/>
          <w:szCs w:val="22"/>
        </w:rPr>
        <w:t>PTA President, Lakewood Elementary School</w:t>
      </w:r>
    </w:p>
    <w:p w14:paraId="1E68DF1E" w14:textId="2B59F2D7" w:rsidR="00EF04B0" w:rsidRPr="00121203" w:rsidRDefault="00197195" w:rsidP="00121203">
      <w:pPr>
        <w:rPr>
          <w:sz w:val="22"/>
          <w:szCs w:val="22"/>
        </w:rPr>
      </w:pPr>
    </w:p>
    <w:sectPr w:rsidR="00EF04B0" w:rsidRPr="00121203" w:rsidSect="00F8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03"/>
    <w:rsid w:val="0004124B"/>
    <w:rsid w:val="00121203"/>
    <w:rsid w:val="00197195"/>
    <w:rsid w:val="003D11B2"/>
    <w:rsid w:val="003F2FBB"/>
    <w:rsid w:val="004C19DC"/>
    <w:rsid w:val="00EA275A"/>
    <w:rsid w:val="00F8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3556B"/>
  <w15:chartTrackingRefBased/>
  <w15:docId w15:val="{0D86B16E-11A0-344F-9E6B-C1359E91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Leung</dc:creator>
  <cp:keywords/>
  <dc:description/>
  <cp:lastModifiedBy>Vincent Leung</cp:lastModifiedBy>
  <cp:revision>1</cp:revision>
  <dcterms:created xsi:type="dcterms:W3CDTF">2023-09-07T19:51:00Z</dcterms:created>
  <dcterms:modified xsi:type="dcterms:W3CDTF">2023-09-07T20:09:00Z</dcterms:modified>
</cp:coreProperties>
</file>